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8AD82" w14:textId="01ABA552" w:rsidR="00722DCC" w:rsidRPr="007358A8" w:rsidRDefault="00722DCC">
      <w:pPr>
        <w:rPr>
          <w:rFonts w:ascii="Georgia" w:hAnsi="Georgia"/>
        </w:rPr>
      </w:pPr>
    </w:p>
    <w:p w14:paraId="1A35260D" w14:textId="77777777" w:rsidR="00722DCC" w:rsidRPr="007358A8" w:rsidRDefault="00722DCC">
      <w:pPr>
        <w:rPr>
          <w:rFonts w:ascii="Georgia" w:hAnsi="Georgia"/>
        </w:rPr>
      </w:pPr>
    </w:p>
    <w:p w14:paraId="040181B1" w14:textId="77777777" w:rsidR="00722DCC" w:rsidRPr="007358A8" w:rsidRDefault="00722DCC">
      <w:pPr>
        <w:rPr>
          <w:rFonts w:ascii="Georgia" w:hAnsi="Georgia"/>
        </w:rPr>
      </w:pPr>
    </w:p>
    <w:p w14:paraId="08ADBD19" w14:textId="63864450" w:rsidR="00722DCC" w:rsidRPr="007358A8" w:rsidRDefault="00722DCC">
      <w:pPr>
        <w:rPr>
          <w:rFonts w:ascii="Georgia" w:hAnsi="Georgia"/>
        </w:rPr>
      </w:pPr>
    </w:p>
    <w:p w14:paraId="0C3C1FC2" w14:textId="30F79F49" w:rsidR="00722DCC" w:rsidRPr="007358A8" w:rsidRDefault="00234118">
      <w:pPr>
        <w:rPr>
          <w:rFonts w:ascii="Georgia" w:hAnsi="Georgia"/>
        </w:rPr>
      </w:pPr>
      <w:r w:rsidRPr="007358A8">
        <w:rPr>
          <w:rFonts w:ascii="Georgia" w:hAnsi="Georgia" w:cs="Arial"/>
          <w:b/>
          <w:bCs/>
          <w:noProof/>
          <w:color w:val="000000"/>
          <w:lang w:val="en-GB" w:eastAsia="en-GB"/>
        </w:rPr>
        <w:drawing>
          <wp:anchor distT="0" distB="0" distL="114300" distR="114300" simplePos="0" relativeHeight="251659264" behindDoc="0" locked="0" layoutInCell="1" allowOverlap="1" wp14:anchorId="217F8086" wp14:editId="5BAC9EDD">
            <wp:simplePos x="0" y="0"/>
            <wp:positionH relativeFrom="margin">
              <wp:align>left</wp:align>
            </wp:positionH>
            <wp:positionV relativeFrom="paragraph">
              <wp:posOffset>102235</wp:posOffset>
            </wp:positionV>
            <wp:extent cx="2089785" cy="332105"/>
            <wp:effectExtent l="0" t="0" r="5715" b="0"/>
            <wp:wrapNone/>
            <wp:docPr id="1" name="Picture 2" descr="n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r"/>
                    <pic:cNvPicPr>
                      <a:picLocks noChangeAspect="1" noChangeArrowheads="1"/>
                    </pic:cNvPicPr>
                  </pic:nvPicPr>
                  <pic:blipFill>
                    <a:blip r:embed="rId7" cstate="print"/>
                    <a:srcRect/>
                    <a:stretch>
                      <a:fillRect/>
                    </a:stretch>
                  </pic:blipFill>
                  <pic:spPr bwMode="auto">
                    <a:xfrm>
                      <a:off x="0" y="0"/>
                      <a:ext cx="2089785" cy="332105"/>
                    </a:xfrm>
                    <a:prstGeom prst="rect">
                      <a:avLst/>
                    </a:prstGeom>
                    <a:noFill/>
                    <a:ln w="9525">
                      <a:noFill/>
                      <a:miter lim="800000"/>
                      <a:headEnd/>
                      <a:tailEnd/>
                    </a:ln>
                  </pic:spPr>
                </pic:pic>
              </a:graphicData>
            </a:graphic>
          </wp:anchor>
        </w:drawing>
      </w:r>
    </w:p>
    <w:p w14:paraId="799B0760" w14:textId="77777777" w:rsidR="00722DCC" w:rsidRPr="007358A8" w:rsidRDefault="00722DCC">
      <w:pPr>
        <w:rPr>
          <w:rFonts w:ascii="Georgia" w:hAnsi="Georgia"/>
        </w:rPr>
      </w:pPr>
    </w:p>
    <w:p w14:paraId="108D8B1D" w14:textId="77777777" w:rsidR="00BE6789" w:rsidRDefault="00BE6789" w:rsidP="00BE6789">
      <w:pPr>
        <w:jc w:val="both"/>
        <w:rPr>
          <w:rFonts w:ascii="Georgia" w:hAnsi="Georgia" w:cs="Arial"/>
          <w:bCs/>
          <w:sz w:val="22"/>
          <w:szCs w:val="22"/>
          <w:lang w:val="en-GB"/>
        </w:rPr>
      </w:pPr>
    </w:p>
    <w:p w14:paraId="7B43F8DE" w14:textId="77777777" w:rsidR="007358A8" w:rsidRPr="007358A8" w:rsidRDefault="007358A8" w:rsidP="00BE6789">
      <w:pPr>
        <w:jc w:val="both"/>
        <w:rPr>
          <w:rFonts w:ascii="Georgia" w:hAnsi="Georgia" w:cs="Arial"/>
          <w:bCs/>
          <w:sz w:val="22"/>
          <w:szCs w:val="22"/>
          <w:lang w:val="en-GB"/>
        </w:rPr>
      </w:pPr>
    </w:p>
    <w:p w14:paraId="3EED27A9" w14:textId="77777777" w:rsidR="00A56C64" w:rsidRPr="00F01892" w:rsidRDefault="00A56C64" w:rsidP="00A56C64">
      <w:pPr>
        <w:widowControl w:val="0"/>
        <w:autoSpaceDE w:val="0"/>
        <w:autoSpaceDN w:val="0"/>
        <w:adjustRightInd w:val="0"/>
        <w:rPr>
          <w:rFonts w:ascii="Times" w:hAnsi="Times" w:cs="Arial"/>
          <w:b/>
          <w:bCs/>
        </w:rPr>
      </w:pPr>
      <w:r w:rsidRPr="00F01892">
        <w:rPr>
          <w:rFonts w:ascii="Times" w:hAnsi="Times" w:cs="Arial"/>
          <w:b/>
          <w:bCs/>
        </w:rPr>
        <w:t>CORK LIBRARIES TO HOST TEXACO ART EXHIBITIONS</w:t>
      </w:r>
    </w:p>
    <w:p w14:paraId="2B1766C5" w14:textId="77777777" w:rsidR="00A56C64" w:rsidRPr="00F01892" w:rsidRDefault="00A56C64" w:rsidP="00A56C64">
      <w:pPr>
        <w:widowControl w:val="0"/>
        <w:autoSpaceDE w:val="0"/>
        <w:autoSpaceDN w:val="0"/>
        <w:adjustRightInd w:val="0"/>
        <w:rPr>
          <w:rFonts w:ascii="Times" w:hAnsi="Times" w:cs="Arial"/>
        </w:rPr>
      </w:pPr>
      <w:bookmarkStart w:id="0" w:name="_GoBack"/>
      <w:bookmarkEnd w:id="0"/>
    </w:p>
    <w:p w14:paraId="3BCE6E61" w14:textId="724F5A49" w:rsidR="00A56C64" w:rsidRPr="00F01892" w:rsidRDefault="004C43DC" w:rsidP="00A56C64">
      <w:pPr>
        <w:rPr>
          <w:rFonts w:ascii="Times" w:hAnsi="Times" w:cs="Arial"/>
        </w:rPr>
      </w:pPr>
      <w:r>
        <w:rPr>
          <w:rFonts w:ascii="Times" w:eastAsia="Times New Roman" w:hAnsi="Times" w:cs="Arial"/>
          <w:bCs/>
          <w:shd w:val="clear" w:color="auto" w:fill="F9F9F9"/>
          <w:lang w:val="en-IE"/>
        </w:rPr>
        <w:t xml:space="preserve">Central Library, Grand Parade and </w:t>
      </w:r>
      <w:proofErr w:type="spellStart"/>
      <w:r w:rsidR="00A56C64" w:rsidRPr="00F01892">
        <w:rPr>
          <w:rFonts w:ascii="Times" w:eastAsia="Times New Roman" w:hAnsi="Times" w:cs="Arial"/>
          <w:bCs/>
          <w:shd w:val="clear" w:color="auto" w:fill="F9F9F9"/>
          <w:lang w:val="en-IE"/>
        </w:rPr>
        <w:t>Hollyhill</w:t>
      </w:r>
      <w:proofErr w:type="spellEnd"/>
      <w:r w:rsidR="00A56C64" w:rsidRPr="00F01892">
        <w:rPr>
          <w:rFonts w:ascii="Times" w:eastAsia="Times New Roman" w:hAnsi="Times" w:cs="Arial"/>
          <w:bCs/>
          <w:shd w:val="clear" w:color="auto" w:fill="F9F9F9"/>
          <w:lang w:val="en-IE"/>
        </w:rPr>
        <w:t xml:space="preserve"> Library</w:t>
      </w:r>
      <w:r w:rsidR="00B838C8">
        <w:rPr>
          <w:rFonts w:ascii="Times" w:eastAsia="Times New Roman" w:hAnsi="Times" w:cs="Arial"/>
          <w:bCs/>
          <w:shd w:val="clear" w:color="auto" w:fill="F9F9F9"/>
          <w:lang w:val="en-IE"/>
        </w:rPr>
        <w:t xml:space="preserve"> in</w:t>
      </w:r>
      <w:r>
        <w:rPr>
          <w:rFonts w:ascii="Times" w:eastAsia="Times New Roman" w:hAnsi="Times" w:cs="Arial"/>
          <w:bCs/>
          <w:shd w:val="clear" w:color="auto" w:fill="F9F9F9"/>
          <w:lang w:val="en-IE"/>
        </w:rPr>
        <w:t xml:space="preserve"> </w:t>
      </w:r>
      <w:proofErr w:type="spellStart"/>
      <w:r w:rsidR="00A56C64" w:rsidRPr="00F01892">
        <w:rPr>
          <w:rFonts w:ascii="Times" w:eastAsia="Times New Roman" w:hAnsi="Times" w:cs="Arial"/>
          <w:bCs/>
          <w:shd w:val="clear" w:color="auto" w:fill="F9F9F9"/>
          <w:lang w:val="en-IE"/>
        </w:rPr>
        <w:t>Knocknaheeny</w:t>
      </w:r>
      <w:proofErr w:type="spellEnd"/>
      <w:r w:rsidR="00A56C64" w:rsidRPr="00F01892">
        <w:rPr>
          <w:rFonts w:ascii="Times" w:eastAsia="Times New Roman" w:hAnsi="Times" w:cs="Arial"/>
          <w:bCs/>
          <w:shd w:val="clear" w:color="auto" w:fill="F9F9F9"/>
          <w:lang w:val="en-IE"/>
        </w:rPr>
        <w:t xml:space="preserve"> </w:t>
      </w:r>
      <w:r w:rsidR="00A56C64" w:rsidRPr="00F01892">
        <w:rPr>
          <w:rFonts w:ascii="Times" w:eastAsia="Times New Roman" w:hAnsi="Times" w:cs="Arial"/>
          <w:lang w:val="en-IE"/>
        </w:rPr>
        <w:t xml:space="preserve">are to be the venues </w:t>
      </w:r>
      <w:r w:rsidR="00A56C64" w:rsidRPr="00F01892">
        <w:rPr>
          <w:rFonts w:ascii="Times" w:hAnsi="Times" w:cs="Arial"/>
        </w:rPr>
        <w:t>for two exhibitions of the top 21 winning paintings from the 2017 and 2016 Texaco Children’s Art competition</w:t>
      </w:r>
      <w:r w:rsidR="00A56C64">
        <w:rPr>
          <w:rFonts w:ascii="Times" w:hAnsi="Times" w:cs="Arial"/>
        </w:rPr>
        <w:t>s</w:t>
      </w:r>
      <w:r w:rsidR="00A56C64" w:rsidRPr="00F01892">
        <w:rPr>
          <w:rFonts w:ascii="Times" w:hAnsi="Times" w:cs="Arial"/>
        </w:rPr>
        <w:t xml:space="preserve"> respectively. </w:t>
      </w:r>
    </w:p>
    <w:p w14:paraId="796D5EC5" w14:textId="77777777" w:rsidR="00A56C64" w:rsidRPr="00F01892" w:rsidRDefault="00A56C64" w:rsidP="00A56C64">
      <w:pPr>
        <w:rPr>
          <w:rFonts w:ascii="Times" w:hAnsi="Times" w:cs="Arial"/>
        </w:rPr>
      </w:pPr>
    </w:p>
    <w:p w14:paraId="73D99C1B" w14:textId="77777777" w:rsidR="00A56C64" w:rsidRPr="00F01892" w:rsidRDefault="00A56C64" w:rsidP="00A56C64">
      <w:pPr>
        <w:rPr>
          <w:rFonts w:ascii="Times" w:eastAsia="Times New Roman" w:hAnsi="Times" w:cs="Arial"/>
          <w:lang w:val="en-IE"/>
        </w:rPr>
      </w:pPr>
      <w:r w:rsidRPr="00F01892">
        <w:rPr>
          <w:rFonts w:ascii="Times" w:hAnsi="Times" w:cs="Arial"/>
        </w:rPr>
        <w:t>Set to run simultaneously, both exhibitions will open to the public on Saturday, 29th September and will remain open each day from Tuesday to Saturday from 10am to 5.30pm</w:t>
      </w:r>
      <w:r>
        <w:rPr>
          <w:rFonts w:ascii="Times" w:hAnsi="Times" w:cs="Arial"/>
        </w:rPr>
        <w:t xml:space="preserve"> until they close</w:t>
      </w:r>
      <w:r w:rsidRPr="00F01892">
        <w:rPr>
          <w:rFonts w:ascii="Times" w:hAnsi="Times" w:cs="Arial"/>
        </w:rPr>
        <w:t xml:space="preserve"> on Saturday, 3rd November. Admission is free.</w:t>
      </w:r>
    </w:p>
    <w:p w14:paraId="7E46B16A" w14:textId="77777777" w:rsidR="00A56C64" w:rsidRDefault="00A56C64" w:rsidP="00A56C64">
      <w:pPr>
        <w:widowControl w:val="0"/>
        <w:autoSpaceDE w:val="0"/>
        <w:autoSpaceDN w:val="0"/>
        <w:adjustRightInd w:val="0"/>
        <w:rPr>
          <w:rFonts w:ascii="Times" w:hAnsi="Times" w:cs="Times"/>
        </w:rPr>
      </w:pPr>
    </w:p>
    <w:p w14:paraId="79112837" w14:textId="77777777" w:rsidR="00A56C64" w:rsidRDefault="00A56C64" w:rsidP="00A56C64">
      <w:pPr>
        <w:widowControl w:val="0"/>
        <w:autoSpaceDE w:val="0"/>
        <w:autoSpaceDN w:val="0"/>
        <w:adjustRightInd w:val="0"/>
        <w:rPr>
          <w:rFonts w:ascii="Times" w:hAnsi="Times" w:cs="Times"/>
        </w:rPr>
      </w:pPr>
      <w:r w:rsidRPr="00F01892">
        <w:rPr>
          <w:rFonts w:ascii="Times" w:hAnsi="Times" w:cs="Times"/>
        </w:rPr>
        <w:t xml:space="preserve">Amongst the 42 exhibits on show will be works by two Cork students who took top prizes in the competition. They are </w:t>
      </w:r>
      <w:proofErr w:type="spellStart"/>
      <w:r w:rsidRPr="00F01892">
        <w:rPr>
          <w:rFonts w:ascii="Times" w:hAnsi="Times" w:cs="Arial"/>
        </w:rPr>
        <w:t>Eibhlín</w:t>
      </w:r>
      <w:proofErr w:type="spellEnd"/>
      <w:r w:rsidRPr="00F01892">
        <w:rPr>
          <w:rFonts w:ascii="Times" w:hAnsi="Times" w:cs="Arial"/>
        </w:rPr>
        <w:t xml:space="preserve"> Murphy (6), from St. Joseph's Girls National School, Clonakilty, who won first prize in the 6-years and under age category of last year’s 63rd Texaco Children’s Art competition and </w:t>
      </w:r>
      <w:r w:rsidRPr="00F01892">
        <w:rPr>
          <w:rFonts w:ascii="Times" w:hAnsi="Times" w:cs="Times"/>
        </w:rPr>
        <w:t>Jennifer White (11), a pupil at Crawford Art Gallery, Cork City who won third prize in the 9-11 years age category of the 2016 competition.</w:t>
      </w:r>
    </w:p>
    <w:p w14:paraId="2240B7CC" w14:textId="77777777" w:rsidR="00A56C64" w:rsidRPr="00F01892" w:rsidRDefault="00A56C64" w:rsidP="00A56C64">
      <w:pPr>
        <w:widowControl w:val="0"/>
        <w:autoSpaceDE w:val="0"/>
        <w:autoSpaceDN w:val="0"/>
        <w:adjustRightInd w:val="0"/>
        <w:rPr>
          <w:rFonts w:ascii="Times" w:hAnsi="Times" w:cs="Arial"/>
        </w:rPr>
      </w:pPr>
    </w:p>
    <w:p w14:paraId="27D7E3A7" w14:textId="77777777" w:rsidR="00A56C64" w:rsidRPr="00F01892" w:rsidRDefault="00A56C64" w:rsidP="00A56C64">
      <w:pPr>
        <w:widowControl w:val="0"/>
        <w:autoSpaceDE w:val="0"/>
        <w:autoSpaceDN w:val="0"/>
        <w:adjustRightInd w:val="0"/>
        <w:rPr>
          <w:rFonts w:ascii="Times" w:hAnsi="Times" w:cs="Times New Roman"/>
        </w:rPr>
      </w:pPr>
      <w:r w:rsidRPr="00F01892">
        <w:rPr>
          <w:rFonts w:ascii="Times" w:hAnsi="Times" w:cs="Times New Roman"/>
        </w:rPr>
        <w:t xml:space="preserve">Further information in relation to both libraries is available at </w:t>
      </w:r>
      <w:hyperlink r:id="rId8" w:history="1">
        <w:r w:rsidRPr="00F01892">
          <w:rPr>
            <w:rStyle w:val="Hyperlink"/>
            <w:rFonts w:ascii="Times" w:hAnsi="Times" w:cs="Times New Roman"/>
          </w:rPr>
          <w:t>www.corkcitylibraries.ie</w:t>
        </w:r>
      </w:hyperlink>
      <w:r w:rsidRPr="00F01892">
        <w:rPr>
          <w:rFonts w:ascii="Times" w:hAnsi="Times" w:cs="Times New Roman"/>
        </w:rPr>
        <w:t xml:space="preserve">   </w:t>
      </w:r>
    </w:p>
    <w:p w14:paraId="20454FA4" w14:textId="77777777" w:rsidR="00A56C64" w:rsidRDefault="00A56C64" w:rsidP="00A56C64">
      <w:pPr>
        <w:widowControl w:val="0"/>
        <w:autoSpaceDE w:val="0"/>
        <w:autoSpaceDN w:val="0"/>
        <w:adjustRightInd w:val="0"/>
        <w:rPr>
          <w:rFonts w:ascii="Times" w:hAnsi="Times" w:cs="Times New Roman"/>
          <w:b/>
          <w:bCs/>
        </w:rPr>
      </w:pPr>
    </w:p>
    <w:p w14:paraId="743EDF0D" w14:textId="77777777" w:rsidR="00A56C64" w:rsidRPr="00F01892" w:rsidRDefault="00A56C64" w:rsidP="00A56C64">
      <w:pPr>
        <w:rPr>
          <w:rFonts w:ascii="Times" w:hAnsi="Times"/>
        </w:rPr>
      </w:pPr>
      <w:r w:rsidRPr="00F01892">
        <w:rPr>
          <w:rFonts w:ascii="Times" w:hAnsi="Times" w:cs="Times"/>
        </w:rPr>
        <w:t>ENDS.</w:t>
      </w:r>
    </w:p>
    <w:p w14:paraId="79AF5B20" w14:textId="77777777" w:rsidR="007358A8" w:rsidRDefault="007358A8" w:rsidP="008E3006">
      <w:pPr>
        <w:jc w:val="both"/>
        <w:rPr>
          <w:rFonts w:ascii="Georgia" w:hAnsi="Georgia" w:cs="Arial"/>
          <w:b/>
          <w:bCs/>
          <w:lang w:val="en-IE"/>
        </w:rPr>
      </w:pPr>
    </w:p>
    <w:p w14:paraId="1C631661" w14:textId="77777777" w:rsidR="008E3006" w:rsidRPr="007358A8" w:rsidRDefault="008E3006" w:rsidP="008E3006">
      <w:pPr>
        <w:jc w:val="both"/>
        <w:rPr>
          <w:rFonts w:ascii="Georgia" w:hAnsi="Georgia"/>
          <w:b/>
          <w:sz w:val="22"/>
          <w:szCs w:val="22"/>
        </w:rPr>
      </w:pPr>
      <w:r w:rsidRPr="007358A8">
        <w:rPr>
          <w:rFonts w:ascii="Georgia" w:hAnsi="Georgia"/>
          <w:b/>
          <w:sz w:val="22"/>
          <w:szCs w:val="22"/>
        </w:rPr>
        <w:t>Editor’s Notes:</w:t>
      </w:r>
    </w:p>
    <w:p w14:paraId="3CF7FB8C" w14:textId="77777777" w:rsidR="00BE6789" w:rsidRPr="007358A8" w:rsidRDefault="00BE6789" w:rsidP="001C011E">
      <w:pPr>
        <w:jc w:val="both"/>
        <w:rPr>
          <w:rFonts w:ascii="Georgia" w:hAnsi="Georgia"/>
          <w:sz w:val="17"/>
          <w:szCs w:val="17"/>
        </w:rPr>
      </w:pPr>
    </w:p>
    <w:p w14:paraId="5E9CBAFF" w14:textId="77777777"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The Texaco Children’s Art Competition celebrates its 64th anniversary this year. For further information about the Competition, contact Don Hall (mobile 087-2552699), Ashley Hall (mobile 086-3127774) or Maximilien McKenna (mobile 086-7848464) at Hall PR on 01-660 9377 (office) or email pr@hall.ie. For more information on Valero Energy (Ireland) Limited, contact Bronagh Carron on (+353) 01 6258208 or email bronagh.carron@valero.com</w:t>
      </w:r>
    </w:p>
    <w:p w14:paraId="3DBEC29F" w14:textId="77777777" w:rsidR="008E3006" w:rsidRPr="007358A8" w:rsidRDefault="008E3006" w:rsidP="008E3006">
      <w:pPr>
        <w:jc w:val="both"/>
        <w:rPr>
          <w:rFonts w:ascii="Georgia" w:hAnsi="Georgia"/>
          <w:sz w:val="17"/>
          <w:szCs w:val="17"/>
        </w:rPr>
      </w:pPr>
    </w:p>
    <w:p w14:paraId="10EC46D0" w14:textId="7B5BCED6" w:rsidR="006062ED" w:rsidRPr="00D24BCF" w:rsidRDefault="008E3006" w:rsidP="006062ED">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(Ireland) Limited, a subsidiary of Valero Energy Corporation, markets fuel in Ireland under the Texaco brand. There are close to 150 Texaco-branded service stations in Ireland and around </w:t>
      </w:r>
      <w:r w:rsidR="003C1650">
        <w:rPr>
          <w:rFonts w:ascii="Georgia" w:hAnsi="Georgia"/>
          <w:sz w:val="17"/>
          <w:szCs w:val="17"/>
        </w:rPr>
        <w:t>780</w:t>
      </w:r>
      <w:r w:rsidRPr="007358A8">
        <w:rPr>
          <w:rFonts w:ascii="Georgia" w:hAnsi="Georgia"/>
          <w:sz w:val="17"/>
          <w:szCs w:val="17"/>
        </w:rPr>
        <w:t xml:space="preserve"> in the UK. Valero Energy (Ireland) Limited also provides aviation refueling services at Dublin and Shannon Airports, has an extensive commercial and industrial fuels business and holds an equity stake in one fuel storage facility in the Republic of Ireland. For more information, visit </w:t>
      </w:r>
      <w:hyperlink r:id="rId9" w:history="1">
        <w:r w:rsidR="006062ED" w:rsidRPr="003F4D7F">
          <w:rPr>
            <w:rStyle w:val="Hyperlink"/>
            <w:rFonts w:ascii="Georgia" w:hAnsi="Georgia"/>
            <w:sz w:val="17"/>
            <w:szCs w:val="17"/>
          </w:rPr>
          <w:t>www.texaco.ie</w:t>
        </w:r>
      </w:hyperlink>
    </w:p>
    <w:p w14:paraId="757BA3C1" w14:textId="77777777" w:rsidR="008E3006" w:rsidRPr="007358A8" w:rsidRDefault="008E3006" w:rsidP="008E3006">
      <w:pPr>
        <w:jc w:val="both"/>
        <w:rPr>
          <w:rFonts w:ascii="Georgia" w:hAnsi="Georgia"/>
          <w:sz w:val="17"/>
          <w:szCs w:val="17"/>
        </w:rPr>
      </w:pPr>
    </w:p>
    <w:p w14:paraId="23461EF9" w14:textId="77777777" w:rsidR="008E3006" w:rsidRPr="007358A8" w:rsidRDefault="008E3006" w:rsidP="008E3006">
      <w:pPr>
        <w:pStyle w:val="ListParagraph"/>
        <w:numPr>
          <w:ilvl w:val="0"/>
          <w:numId w:val="1"/>
        </w:numPr>
        <w:jc w:val="both"/>
        <w:rPr>
          <w:rFonts w:ascii="Georgia" w:hAnsi="Georgia"/>
          <w:sz w:val="17"/>
          <w:szCs w:val="17"/>
        </w:rPr>
      </w:pPr>
      <w:r w:rsidRPr="007358A8">
        <w:rPr>
          <w:rFonts w:ascii="Georgia" w:hAnsi="Georgia"/>
          <w:sz w:val="17"/>
          <w:szCs w:val="17"/>
        </w:rPr>
        <w:t xml:space="preserve">Valero Energy Corporation, through its subsidiaries, is an international manufacturer and marketer of transportation fuels, other petrochemical products and power. Valero subsidiaries employ approximately 10,000 people, and assets include 15 petroleum refineries with a combined throughput capacity of </w:t>
      </w:r>
      <w:proofErr w:type="gramStart"/>
      <w:r w:rsidRPr="007358A8">
        <w:rPr>
          <w:rFonts w:ascii="Georgia" w:hAnsi="Georgia"/>
          <w:sz w:val="17"/>
          <w:szCs w:val="17"/>
        </w:rPr>
        <w:t>approximately</w:t>
      </w:r>
      <w:proofErr w:type="gramEnd"/>
      <w:r w:rsidRPr="007358A8">
        <w:rPr>
          <w:rFonts w:ascii="Georgia" w:hAnsi="Georgia"/>
          <w:sz w:val="17"/>
          <w:szCs w:val="17"/>
        </w:rPr>
        <w:t xml:space="preserve"> 3.1 million barrels per day, 11 ethanol plants with a combined production capacity of 1.3 billion gallons per year, a 50-megawatt wind farm, and renewable diesel production from a joint venture. Through subsidiaries, Valero owns the general partner of Valero Energy Partners LP (NYSE: VLP), a midstream master limited partnership. Approximately 7,500 outlets carry the Valero, Diamond Shamrock, Shamrock, and Beacon brands in the United States and the Caribbean; Ultramar in Canada; and Texaco in the United Kingdom and Ireland. Valero is a Fortune 500 company based in San Antonio, Texas. Please visit www.valero.com for more information.</w:t>
      </w:r>
    </w:p>
    <w:p w14:paraId="25F09C42" w14:textId="6FCA69CB" w:rsidR="00722DCC" w:rsidRPr="00E01018" w:rsidRDefault="00722DCC" w:rsidP="00351315">
      <w:pPr>
        <w:pStyle w:val="ListParagraph"/>
        <w:jc w:val="both"/>
        <w:rPr>
          <w:rFonts w:ascii="Georgia" w:hAnsi="Georgia"/>
          <w:sz w:val="16"/>
          <w:szCs w:val="16"/>
        </w:rPr>
      </w:pPr>
    </w:p>
    <w:sectPr w:rsidR="00722DCC" w:rsidRPr="00E01018" w:rsidSect="003B4CD8">
      <w:headerReference w:type="first" r:id="rId10"/>
      <w:pgSz w:w="11900" w:h="16840"/>
      <w:pgMar w:top="1440" w:right="1552"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0BBBE" w14:textId="77777777" w:rsidR="007618D8" w:rsidRDefault="007618D8" w:rsidP="00722DCC">
      <w:r>
        <w:separator/>
      </w:r>
    </w:p>
  </w:endnote>
  <w:endnote w:type="continuationSeparator" w:id="0">
    <w:p w14:paraId="1DACFCDE" w14:textId="77777777" w:rsidR="007618D8" w:rsidRDefault="007618D8" w:rsidP="0072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1C0F0" w14:textId="77777777" w:rsidR="007618D8" w:rsidRDefault="007618D8" w:rsidP="00722DCC">
      <w:r>
        <w:separator/>
      </w:r>
    </w:p>
  </w:footnote>
  <w:footnote w:type="continuationSeparator" w:id="0">
    <w:p w14:paraId="52247DB5" w14:textId="77777777" w:rsidR="007618D8" w:rsidRDefault="007618D8" w:rsidP="0072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16DBD" w14:textId="17B729FC" w:rsidR="00BE6789" w:rsidRDefault="00BE6789">
    <w:pPr>
      <w:pStyle w:val="Header"/>
    </w:pPr>
    <w:r>
      <w:rPr>
        <w:noProof/>
        <w:lang w:val="en-GB" w:eastAsia="en-GB"/>
      </w:rPr>
      <w:drawing>
        <wp:anchor distT="0" distB="0" distL="114300" distR="114300" simplePos="0" relativeHeight="251659264" behindDoc="1" locked="0" layoutInCell="1" allowOverlap="1" wp14:anchorId="68D25DD2" wp14:editId="696620BF">
          <wp:simplePos x="0" y="0"/>
          <wp:positionH relativeFrom="column">
            <wp:posOffset>-1143000</wp:posOffset>
          </wp:positionH>
          <wp:positionV relativeFrom="paragraph">
            <wp:posOffset>-477520</wp:posOffset>
          </wp:positionV>
          <wp:extent cx="7576185" cy="1071619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 Valero Energy Ireland Limited (VEIL) LH v1 MAR 2017-01.jpg"/>
                  <pic:cNvPicPr/>
                </pic:nvPicPr>
                <pic:blipFill>
                  <a:blip r:embed="rId1">
                    <a:extLst>
                      <a:ext uri="{28A0092B-C50C-407E-A947-70E740481C1C}">
                        <a14:useLocalDpi xmlns:a14="http://schemas.microsoft.com/office/drawing/2010/main" val="0"/>
                      </a:ext>
                    </a:extLst>
                  </a:blip>
                  <a:stretch>
                    <a:fillRect/>
                  </a:stretch>
                </pic:blipFill>
                <pic:spPr>
                  <a:xfrm>
                    <a:off x="0" y="0"/>
                    <a:ext cx="7576185" cy="107161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698D4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856D3"/>
    <w:multiLevelType w:val="hybridMultilevel"/>
    <w:tmpl w:val="8286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66DDE"/>
    <w:multiLevelType w:val="hybridMultilevel"/>
    <w:tmpl w:val="E32A87CE"/>
    <w:lvl w:ilvl="0" w:tplc="543AA96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94AC4"/>
    <w:multiLevelType w:val="hybridMultilevel"/>
    <w:tmpl w:val="ED429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FA5710"/>
    <w:multiLevelType w:val="hybridMultilevel"/>
    <w:tmpl w:val="0EE24B96"/>
    <w:lvl w:ilvl="0" w:tplc="45A67D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CC"/>
    <w:rsid w:val="00000116"/>
    <w:rsid w:val="000006D9"/>
    <w:rsid w:val="00031D1D"/>
    <w:rsid w:val="000727BC"/>
    <w:rsid w:val="00155EFF"/>
    <w:rsid w:val="001902B9"/>
    <w:rsid w:val="001C011E"/>
    <w:rsid w:val="001C578A"/>
    <w:rsid w:val="00216EA5"/>
    <w:rsid w:val="00221E98"/>
    <w:rsid w:val="00234118"/>
    <w:rsid w:val="00257962"/>
    <w:rsid w:val="00264489"/>
    <w:rsid w:val="00294C15"/>
    <w:rsid w:val="003120D0"/>
    <w:rsid w:val="00325484"/>
    <w:rsid w:val="00351315"/>
    <w:rsid w:val="00374428"/>
    <w:rsid w:val="00374951"/>
    <w:rsid w:val="003B4CD8"/>
    <w:rsid w:val="003C1650"/>
    <w:rsid w:val="003E000F"/>
    <w:rsid w:val="004062AC"/>
    <w:rsid w:val="00415398"/>
    <w:rsid w:val="00430280"/>
    <w:rsid w:val="00481F9C"/>
    <w:rsid w:val="004A3A2A"/>
    <w:rsid w:val="004A6C61"/>
    <w:rsid w:val="004C43DC"/>
    <w:rsid w:val="004F361B"/>
    <w:rsid w:val="005B031C"/>
    <w:rsid w:val="005B6582"/>
    <w:rsid w:val="005B6756"/>
    <w:rsid w:val="006062ED"/>
    <w:rsid w:val="00651FD6"/>
    <w:rsid w:val="006A1767"/>
    <w:rsid w:val="006A2E8B"/>
    <w:rsid w:val="006E02E8"/>
    <w:rsid w:val="00722DCC"/>
    <w:rsid w:val="00731252"/>
    <w:rsid w:val="007358A8"/>
    <w:rsid w:val="007618D8"/>
    <w:rsid w:val="00795E70"/>
    <w:rsid w:val="007C77A7"/>
    <w:rsid w:val="007E2FBD"/>
    <w:rsid w:val="007E4457"/>
    <w:rsid w:val="007E5DFF"/>
    <w:rsid w:val="007F0C86"/>
    <w:rsid w:val="00812817"/>
    <w:rsid w:val="00862D8D"/>
    <w:rsid w:val="00864C90"/>
    <w:rsid w:val="008C7B8E"/>
    <w:rsid w:val="008D3747"/>
    <w:rsid w:val="008E3006"/>
    <w:rsid w:val="008F49B7"/>
    <w:rsid w:val="008F7D7E"/>
    <w:rsid w:val="00905CC3"/>
    <w:rsid w:val="00952804"/>
    <w:rsid w:val="009A5ECA"/>
    <w:rsid w:val="009A67DA"/>
    <w:rsid w:val="00A2146C"/>
    <w:rsid w:val="00A563B0"/>
    <w:rsid w:val="00A56C64"/>
    <w:rsid w:val="00A63CDC"/>
    <w:rsid w:val="00B72C75"/>
    <w:rsid w:val="00B838C8"/>
    <w:rsid w:val="00BE0721"/>
    <w:rsid w:val="00BE0A0C"/>
    <w:rsid w:val="00BE6789"/>
    <w:rsid w:val="00BE729C"/>
    <w:rsid w:val="00C345C5"/>
    <w:rsid w:val="00C43BE6"/>
    <w:rsid w:val="00C57904"/>
    <w:rsid w:val="00C67B9D"/>
    <w:rsid w:val="00C94603"/>
    <w:rsid w:val="00CD27FF"/>
    <w:rsid w:val="00CE1B33"/>
    <w:rsid w:val="00D152C7"/>
    <w:rsid w:val="00D24BCF"/>
    <w:rsid w:val="00D43CCC"/>
    <w:rsid w:val="00D73484"/>
    <w:rsid w:val="00DF1F1B"/>
    <w:rsid w:val="00E01018"/>
    <w:rsid w:val="00E01C9F"/>
    <w:rsid w:val="00E30B5D"/>
    <w:rsid w:val="00E53C12"/>
    <w:rsid w:val="00E84554"/>
    <w:rsid w:val="00E8646C"/>
    <w:rsid w:val="00E974E1"/>
    <w:rsid w:val="00EC1C1B"/>
    <w:rsid w:val="00EE64E6"/>
    <w:rsid w:val="00F40C9D"/>
    <w:rsid w:val="00F44FFD"/>
    <w:rsid w:val="00F602BB"/>
    <w:rsid w:val="00FA37DC"/>
    <w:rsid w:val="00FC1439"/>
    <w:rsid w:val="00FD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E80845"/>
  <w14:defaultImageDpi w14:val="300"/>
  <w15:docId w15:val="{0C33DCB5-FF9C-4B80-969F-B77916A1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DCC"/>
    <w:pPr>
      <w:tabs>
        <w:tab w:val="center" w:pos="4320"/>
        <w:tab w:val="right" w:pos="8640"/>
      </w:tabs>
    </w:pPr>
  </w:style>
  <w:style w:type="character" w:customStyle="1" w:styleId="HeaderChar">
    <w:name w:val="Header Char"/>
    <w:basedOn w:val="DefaultParagraphFont"/>
    <w:link w:val="Header"/>
    <w:uiPriority w:val="99"/>
    <w:rsid w:val="00722DCC"/>
  </w:style>
  <w:style w:type="paragraph" w:styleId="Footer">
    <w:name w:val="footer"/>
    <w:basedOn w:val="Normal"/>
    <w:link w:val="FooterChar"/>
    <w:uiPriority w:val="99"/>
    <w:unhideWhenUsed/>
    <w:rsid w:val="00722DCC"/>
    <w:pPr>
      <w:tabs>
        <w:tab w:val="center" w:pos="4320"/>
        <w:tab w:val="right" w:pos="8640"/>
      </w:tabs>
    </w:pPr>
  </w:style>
  <w:style w:type="character" w:customStyle="1" w:styleId="FooterChar">
    <w:name w:val="Footer Char"/>
    <w:basedOn w:val="DefaultParagraphFont"/>
    <w:link w:val="Footer"/>
    <w:uiPriority w:val="99"/>
    <w:rsid w:val="00722DCC"/>
  </w:style>
  <w:style w:type="paragraph" w:styleId="ListParagraph">
    <w:name w:val="List Paragraph"/>
    <w:basedOn w:val="Normal"/>
    <w:uiPriority w:val="34"/>
    <w:qFormat/>
    <w:rsid w:val="00722DCC"/>
    <w:pPr>
      <w:ind w:left="720"/>
      <w:contextualSpacing/>
    </w:pPr>
  </w:style>
  <w:style w:type="character" w:styleId="CommentReference">
    <w:name w:val="annotation reference"/>
    <w:basedOn w:val="DefaultParagraphFont"/>
    <w:uiPriority w:val="99"/>
    <w:semiHidden/>
    <w:unhideWhenUsed/>
    <w:rsid w:val="00EE64E6"/>
    <w:rPr>
      <w:sz w:val="16"/>
      <w:szCs w:val="16"/>
    </w:rPr>
  </w:style>
  <w:style w:type="paragraph" w:styleId="CommentText">
    <w:name w:val="annotation text"/>
    <w:basedOn w:val="Normal"/>
    <w:link w:val="CommentTextChar"/>
    <w:uiPriority w:val="99"/>
    <w:semiHidden/>
    <w:unhideWhenUsed/>
    <w:rsid w:val="00EE64E6"/>
    <w:rPr>
      <w:sz w:val="20"/>
      <w:szCs w:val="20"/>
    </w:rPr>
  </w:style>
  <w:style w:type="character" w:customStyle="1" w:styleId="CommentTextChar">
    <w:name w:val="Comment Text Char"/>
    <w:basedOn w:val="DefaultParagraphFont"/>
    <w:link w:val="CommentText"/>
    <w:uiPriority w:val="99"/>
    <w:semiHidden/>
    <w:rsid w:val="00EE64E6"/>
    <w:rPr>
      <w:sz w:val="20"/>
      <w:szCs w:val="20"/>
    </w:rPr>
  </w:style>
  <w:style w:type="paragraph" w:styleId="CommentSubject">
    <w:name w:val="annotation subject"/>
    <w:basedOn w:val="CommentText"/>
    <w:next w:val="CommentText"/>
    <w:link w:val="CommentSubjectChar"/>
    <w:uiPriority w:val="99"/>
    <w:semiHidden/>
    <w:unhideWhenUsed/>
    <w:rsid w:val="00EE64E6"/>
    <w:rPr>
      <w:b/>
      <w:bCs/>
    </w:rPr>
  </w:style>
  <w:style w:type="character" w:customStyle="1" w:styleId="CommentSubjectChar">
    <w:name w:val="Comment Subject Char"/>
    <w:basedOn w:val="CommentTextChar"/>
    <w:link w:val="CommentSubject"/>
    <w:uiPriority w:val="99"/>
    <w:semiHidden/>
    <w:rsid w:val="00EE64E6"/>
    <w:rPr>
      <w:b/>
      <w:bCs/>
      <w:sz w:val="20"/>
      <w:szCs w:val="20"/>
    </w:rPr>
  </w:style>
  <w:style w:type="paragraph" w:styleId="BalloonText">
    <w:name w:val="Balloon Text"/>
    <w:basedOn w:val="Normal"/>
    <w:link w:val="BalloonTextChar"/>
    <w:uiPriority w:val="99"/>
    <w:semiHidden/>
    <w:unhideWhenUsed/>
    <w:rsid w:val="00EE6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4E6"/>
    <w:rPr>
      <w:rFonts w:ascii="Segoe UI" w:hAnsi="Segoe UI" w:cs="Segoe UI"/>
      <w:sz w:val="18"/>
      <w:szCs w:val="18"/>
    </w:rPr>
  </w:style>
  <w:style w:type="paragraph" w:customStyle="1" w:styleId="Default">
    <w:name w:val="Default"/>
    <w:rsid w:val="00351315"/>
    <w:pPr>
      <w:autoSpaceDE w:val="0"/>
      <w:autoSpaceDN w:val="0"/>
      <w:adjustRightInd w:val="0"/>
    </w:pPr>
    <w:rPr>
      <w:rFonts w:ascii="Malgun Gothic" w:eastAsia="Malgun Gothic" w:hAnsi="Calibri" w:cs="Malgun Gothic"/>
      <w:color w:val="000000"/>
    </w:rPr>
  </w:style>
  <w:style w:type="character" w:styleId="Hyperlink">
    <w:name w:val="Hyperlink"/>
    <w:basedOn w:val="DefaultParagraphFont"/>
    <w:uiPriority w:val="99"/>
    <w:unhideWhenUsed/>
    <w:rsid w:val="00351315"/>
    <w:rPr>
      <w:color w:val="0000FF"/>
      <w:u w:val="single"/>
    </w:rPr>
  </w:style>
  <w:style w:type="paragraph" w:customStyle="1" w:styleId="Normal0">
    <w:name w:val="Normal]"/>
    <w:basedOn w:val="Normal"/>
    <w:rsid w:val="003120D0"/>
  </w:style>
  <w:style w:type="character" w:customStyle="1" w:styleId="apple-style-span">
    <w:name w:val="apple-style-span"/>
    <w:basedOn w:val="DefaultParagraphFont"/>
    <w:rsid w:val="00B7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916408">
      <w:bodyDiv w:val="1"/>
      <w:marLeft w:val="0"/>
      <w:marRight w:val="0"/>
      <w:marTop w:val="0"/>
      <w:marBottom w:val="0"/>
      <w:divBdr>
        <w:top w:val="none" w:sz="0" w:space="0" w:color="auto"/>
        <w:left w:val="none" w:sz="0" w:space="0" w:color="auto"/>
        <w:bottom w:val="none" w:sz="0" w:space="0" w:color="auto"/>
        <w:right w:val="none" w:sz="0" w:space="0" w:color="auto"/>
      </w:divBdr>
    </w:div>
    <w:div w:id="926497338">
      <w:bodyDiv w:val="1"/>
      <w:marLeft w:val="0"/>
      <w:marRight w:val="0"/>
      <w:marTop w:val="0"/>
      <w:marBottom w:val="0"/>
      <w:divBdr>
        <w:top w:val="none" w:sz="0" w:space="0" w:color="auto"/>
        <w:left w:val="none" w:sz="0" w:space="0" w:color="auto"/>
        <w:bottom w:val="none" w:sz="0" w:space="0" w:color="auto"/>
        <w:right w:val="none" w:sz="0" w:space="0" w:color="auto"/>
      </w:divBdr>
    </w:div>
    <w:div w:id="1006396851">
      <w:bodyDiv w:val="1"/>
      <w:marLeft w:val="0"/>
      <w:marRight w:val="0"/>
      <w:marTop w:val="0"/>
      <w:marBottom w:val="0"/>
      <w:divBdr>
        <w:top w:val="none" w:sz="0" w:space="0" w:color="auto"/>
        <w:left w:val="none" w:sz="0" w:space="0" w:color="auto"/>
        <w:bottom w:val="none" w:sz="0" w:space="0" w:color="auto"/>
        <w:right w:val="none" w:sz="0" w:space="0" w:color="auto"/>
      </w:divBdr>
    </w:div>
    <w:div w:id="1659117871">
      <w:bodyDiv w:val="1"/>
      <w:marLeft w:val="0"/>
      <w:marRight w:val="0"/>
      <w:marTop w:val="0"/>
      <w:marBottom w:val="0"/>
      <w:divBdr>
        <w:top w:val="none" w:sz="0" w:space="0" w:color="auto"/>
        <w:left w:val="none" w:sz="0" w:space="0" w:color="auto"/>
        <w:bottom w:val="none" w:sz="0" w:space="0" w:color="auto"/>
        <w:right w:val="none" w:sz="0" w:space="0" w:color="auto"/>
      </w:divBdr>
    </w:div>
    <w:div w:id="1848131741">
      <w:bodyDiv w:val="1"/>
      <w:marLeft w:val="0"/>
      <w:marRight w:val="0"/>
      <w:marTop w:val="0"/>
      <w:marBottom w:val="0"/>
      <w:divBdr>
        <w:top w:val="none" w:sz="0" w:space="0" w:color="auto"/>
        <w:left w:val="none" w:sz="0" w:space="0" w:color="auto"/>
        <w:bottom w:val="none" w:sz="0" w:space="0" w:color="auto"/>
        <w:right w:val="none" w:sz="0" w:space="0" w:color="auto"/>
      </w:divBdr>
      <w:divsChild>
        <w:div w:id="1787964823">
          <w:marLeft w:val="0"/>
          <w:marRight w:val="0"/>
          <w:marTop w:val="0"/>
          <w:marBottom w:val="0"/>
          <w:divBdr>
            <w:top w:val="none" w:sz="0" w:space="0" w:color="auto"/>
            <w:left w:val="none" w:sz="0" w:space="0" w:color="auto"/>
            <w:bottom w:val="none" w:sz="0" w:space="0" w:color="auto"/>
            <w:right w:val="none" w:sz="0" w:space="0" w:color="auto"/>
          </w:divBdr>
        </w:div>
        <w:div w:id="191967689">
          <w:marLeft w:val="0"/>
          <w:marRight w:val="0"/>
          <w:marTop w:val="0"/>
          <w:marBottom w:val="0"/>
          <w:divBdr>
            <w:top w:val="none" w:sz="0" w:space="0" w:color="auto"/>
            <w:left w:val="none" w:sz="0" w:space="0" w:color="auto"/>
            <w:bottom w:val="none" w:sz="0" w:space="0" w:color="auto"/>
            <w:right w:val="none" w:sz="0" w:space="0" w:color="auto"/>
          </w:divBdr>
        </w:div>
        <w:div w:id="195243828">
          <w:marLeft w:val="0"/>
          <w:marRight w:val="0"/>
          <w:marTop w:val="0"/>
          <w:marBottom w:val="0"/>
          <w:divBdr>
            <w:top w:val="none" w:sz="0" w:space="0" w:color="auto"/>
            <w:left w:val="none" w:sz="0" w:space="0" w:color="auto"/>
            <w:bottom w:val="none" w:sz="0" w:space="0" w:color="auto"/>
            <w:right w:val="none" w:sz="0" w:space="0" w:color="auto"/>
          </w:divBdr>
        </w:div>
        <w:div w:id="2111045728">
          <w:marLeft w:val="0"/>
          <w:marRight w:val="0"/>
          <w:marTop w:val="0"/>
          <w:marBottom w:val="0"/>
          <w:divBdr>
            <w:top w:val="none" w:sz="0" w:space="0" w:color="auto"/>
            <w:left w:val="none" w:sz="0" w:space="0" w:color="auto"/>
            <w:bottom w:val="none" w:sz="0" w:space="0" w:color="auto"/>
            <w:right w:val="none" w:sz="0" w:space="0" w:color="auto"/>
          </w:divBdr>
        </w:div>
        <w:div w:id="18902188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kcitylibraries.i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co.i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49037EBCC8643B26F9C49049AFA8D" ma:contentTypeVersion="20" ma:contentTypeDescription="Create a new document." ma:contentTypeScope="" ma:versionID="9cee613e658f1501350b6b2b1ef7bb82">
  <xsd:schema xmlns:xsd="http://www.w3.org/2001/XMLSchema" xmlns:xs="http://www.w3.org/2001/XMLSchema" xmlns:p="http://schemas.microsoft.com/office/2006/metadata/properties" xmlns:ns1="http://schemas.microsoft.com/sharepoint/v3" targetNamespace="http://schemas.microsoft.com/office/2006/metadata/properties" ma:root="true" ma:fieldsID="ed90f6a9fa3971113991ed958e0197e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E734FC-2219-4236-87EC-ACA70EB73BB9}"/>
</file>

<file path=customXml/itemProps2.xml><?xml version="1.0" encoding="utf-8"?>
<ds:datastoreItem xmlns:ds="http://schemas.openxmlformats.org/officeDocument/2006/customXml" ds:itemID="{A192A323-FF34-48AA-8D99-C92A3B9C614A}"/>
</file>

<file path=customXml/itemProps3.xml><?xml version="1.0" encoding="utf-8"?>
<ds:datastoreItem xmlns:ds="http://schemas.openxmlformats.org/officeDocument/2006/customXml" ds:itemID="{3923C567-63CD-4D3D-8364-EF2636FF43B5}"/>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Hall Company</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carrobm</dc:creator>
  <cp:keywords/>
  <dc:description/>
  <cp:lastModifiedBy>Carron, Bronagh</cp:lastModifiedBy>
  <cp:revision>2</cp:revision>
  <cp:lastPrinted>2018-04-12T16:16:00Z</cp:lastPrinted>
  <dcterms:created xsi:type="dcterms:W3CDTF">2018-10-03T11:30:00Z</dcterms:created>
  <dcterms:modified xsi:type="dcterms:W3CDTF">2018-10-03T11:30:00Z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1306633368</vt:i4>
  </property>
  <property fmtid="{D5CDD505-2E9C-101B-9397-08002B2CF9AE}" pid="3" name="_NewReviewCycle">
    <vt:lpwstr/>
  </property>
  <property fmtid="{D5CDD505-2E9C-101B-9397-08002B2CF9AE}" pid="4" name="_EmailSubject">
    <vt:lpwstr>CA Press Releases </vt:lpwstr>
  </property>
  <property fmtid="{D5CDD505-2E9C-101B-9397-08002B2CF9AE}" pid="5" name="_AuthorEmail">
    <vt:lpwstr>Bronagh.Carron@valero.com</vt:lpwstr>
  </property>
  <property fmtid="{D5CDD505-2E9C-101B-9397-08002B2CF9AE}" pid="6" name="_AuthorEmailDisplayName">
    <vt:lpwstr>Carron, Bronagh</vt:lpwstr>
  </property>
  <property fmtid="{D5CDD505-2E9C-101B-9397-08002B2CF9AE}" pid="7" name="_PreviousAdHocReviewCycleID">
    <vt:i4>1306633368</vt:i4>
  </property>
  <property fmtid="{D5CDD505-2E9C-101B-9397-08002B2CF9AE}" pid="8" name="ContentTypeId">
    <vt:lpwstr>0x01010072B49037EBCC8643B26F9C49049AFA8D</vt:lpwstr>
  </property>
</Properties>
</file>